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3E6" w:rsidRDefault="009123E6" w:rsidP="009123E6">
      <w:pPr>
        <w:widowControl w:val="0"/>
        <w:suppressAutoHyphens/>
        <w:jc w:val="center"/>
        <w:rPr>
          <w:rFonts w:eastAsia="Lucida Sans Unicode"/>
          <w:lang w:eastAsia="ru-RU"/>
        </w:rPr>
      </w:pPr>
      <w:r>
        <w:rPr>
          <w:noProof/>
          <w:lang w:eastAsia="ru-RU"/>
        </w:rPr>
        <w:drawing>
          <wp:inline distT="0" distB="0" distL="0" distR="0" wp14:anchorId="6EA99408" wp14:editId="7AA0E57F">
            <wp:extent cx="657225" cy="828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4577" cy="837303"/>
                    </a:xfrm>
                    <a:prstGeom prst="rect">
                      <a:avLst/>
                    </a:prstGeom>
                    <a:noFill/>
                    <a:ln>
                      <a:noFill/>
                    </a:ln>
                  </pic:spPr>
                </pic:pic>
              </a:graphicData>
            </a:graphic>
          </wp:inline>
        </w:drawing>
      </w:r>
    </w:p>
    <w:p w:rsidR="009123E6" w:rsidRDefault="009123E6" w:rsidP="009123E6">
      <w:pPr>
        <w:widowControl w:val="0"/>
        <w:suppressAutoHyphens/>
        <w:jc w:val="center"/>
        <w:rPr>
          <w:rFonts w:eastAsia="Lucida Sans Unicode"/>
          <w:lang w:eastAsia="ru-RU"/>
        </w:rPr>
      </w:pPr>
    </w:p>
    <w:p w:rsidR="009123E6" w:rsidRDefault="009123E6" w:rsidP="009123E6">
      <w:pPr>
        <w:widowControl w:val="0"/>
        <w:suppressAutoHyphens/>
        <w:jc w:val="center"/>
        <w:rPr>
          <w:rFonts w:eastAsia="Lucida Sans Unicode"/>
          <w:b/>
          <w:lang w:eastAsia="ru-RU"/>
        </w:rPr>
      </w:pPr>
      <w:r w:rsidRPr="00F85658">
        <w:rPr>
          <w:rFonts w:eastAsia="Lucida Sans Unicode"/>
          <w:b/>
          <w:lang w:eastAsia="ru-RU"/>
        </w:rPr>
        <w:t>ПРЕДСЕДАТЕЛЬ СОВЕТА</w:t>
      </w:r>
      <w:r w:rsidRPr="00816505">
        <w:rPr>
          <w:rFonts w:eastAsia="Lucida Sans Unicode"/>
          <w:b/>
          <w:lang w:eastAsia="ru-RU"/>
        </w:rPr>
        <w:t xml:space="preserve"> ГОРОДСКОГО ОКРУГА </w:t>
      </w:r>
    </w:p>
    <w:p w:rsidR="009123E6" w:rsidRDefault="009123E6" w:rsidP="009123E6">
      <w:pPr>
        <w:widowControl w:val="0"/>
        <w:suppressAutoHyphens/>
        <w:jc w:val="center"/>
        <w:rPr>
          <w:rFonts w:eastAsia="Lucida Sans Unicode"/>
          <w:b/>
          <w:lang w:eastAsia="ru-RU"/>
        </w:rPr>
      </w:pPr>
      <w:r w:rsidRPr="00816505">
        <w:rPr>
          <w:rFonts w:eastAsia="Lucida Sans Unicode"/>
          <w:b/>
          <w:lang w:eastAsia="ru-RU"/>
        </w:rPr>
        <w:t>МУНИЦИПАЛЬНОЕ ОБР</w:t>
      </w:r>
      <w:r>
        <w:rPr>
          <w:rFonts w:eastAsia="Lucida Sans Unicode"/>
          <w:b/>
          <w:lang w:eastAsia="ru-RU"/>
        </w:rPr>
        <w:t xml:space="preserve">АЗОВАНИЕ ГОРОДСКОЙ ОКРУГ </w:t>
      </w:r>
    </w:p>
    <w:p w:rsidR="009123E6" w:rsidRDefault="009123E6" w:rsidP="009123E6">
      <w:pPr>
        <w:widowControl w:val="0"/>
        <w:suppressAutoHyphens/>
        <w:jc w:val="center"/>
        <w:rPr>
          <w:rFonts w:eastAsia="Lucida Sans Unicode"/>
          <w:b/>
          <w:lang w:eastAsia="ru-RU"/>
        </w:rPr>
      </w:pPr>
      <w:r>
        <w:rPr>
          <w:rFonts w:eastAsia="Lucida Sans Unicode"/>
          <w:b/>
          <w:lang w:eastAsia="ru-RU"/>
        </w:rPr>
        <w:t>ГОРОД Л</w:t>
      </w:r>
      <w:r w:rsidRPr="00816505">
        <w:rPr>
          <w:rFonts w:eastAsia="Lucida Sans Unicode"/>
          <w:b/>
          <w:lang w:eastAsia="ru-RU"/>
        </w:rPr>
        <w:t>УГАНСК</w:t>
      </w:r>
      <w:r>
        <w:rPr>
          <w:rFonts w:eastAsia="Lucida Sans Unicode"/>
          <w:b/>
          <w:lang w:eastAsia="ru-RU"/>
        </w:rPr>
        <w:t xml:space="preserve"> ЛУГАНСКОЙ НАРОДНОЙ РЕСПУБЛИКИ</w:t>
      </w:r>
    </w:p>
    <w:p w:rsidR="009123E6" w:rsidRPr="00816505" w:rsidRDefault="009123E6" w:rsidP="009123E6">
      <w:pPr>
        <w:widowControl w:val="0"/>
        <w:suppressAutoHyphens/>
        <w:jc w:val="center"/>
        <w:rPr>
          <w:rFonts w:eastAsia="Lucida Sans Unicode"/>
          <w:b/>
          <w:lang w:eastAsia="ru-RU"/>
        </w:rPr>
      </w:pPr>
      <w:r>
        <w:rPr>
          <w:rFonts w:eastAsia="Lucida Sans Unicode"/>
          <w:b/>
          <w:lang w:eastAsia="ru-RU"/>
        </w:rPr>
        <w:t>ПЕРВЫЙ СОЗЫВ</w:t>
      </w:r>
    </w:p>
    <w:p w:rsidR="009123E6" w:rsidRPr="007023A7" w:rsidRDefault="009123E6" w:rsidP="009123E6">
      <w:pPr>
        <w:keepNext/>
        <w:spacing w:before="240" w:after="60"/>
        <w:jc w:val="center"/>
        <w:outlineLvl w:val="0"/>
        <w:rPr>
          <w:rFonts w:eastAsia="Times New Roman"/>
          <w:b/>
          <w:bCs/>
          <w:kern w:val="32"/>
          <w:sz w:val="32"/>
          <w:szCs w:val="32"/>
          <w:lang w:eastAsia="ru-RU"/>
        </w:rPr>
      </w:pPr>
      <w:r>
        <w:rPr>
          <w:rFonts w:eastAsia="Times New Roman"/>
          <w:b/>
          <w:bCs/>
          <w:kern w:val="32"/>
          <w:sz w:val="32"/>
          <w:szCs w:val="32"/>
          <w:lang w:eastAsia="ru-RU"/>
        </w:rPr>
        <w:t>РАСПОРЯЖЕНИЕ</w:t>
      </w:r>
    </w:p>
    <w:p w:rsidR="009123E6" w:rsidRPr="009701CD" w:rsidRDefault="009123E6" w:rsidP="009123E6">
      <w:pPr>
        <w:widowControl w:val="0"/>
        <w:suppressAutoHyphens/>
        <w:jc w:val="center"/>
        <w:rPr>
          <w:rFonts w:eastAsia="Lucida Sans Unicode"/>
          <w:b/>
          <w:lang w:eastAsia="ru-RU"/>
        </w:rPr>
      </w:pPr>
    </w:p>
    <w:tbl>
      <w:tblPr>
        <w:tblW w:w="10048" w:type="dxa"/>
        <w:jc w:val="center"/>
        <w:tblLayout w:type="fixed"/>
        <w:tblLook w:val="0000" w:firstRow="0" w:lastRow="0" w:firstColumn="0" w:lastColumn="0" w:noHBand="0" w:noVBand="0"/>
      </w:tblPr>
      <w:tblGrid>
        <w:gridCol w:w="914"/>
        <w:gridCol w:w="2200"/>
        <w:gridCol w:w="4734"/>
        <w:gridCol w:w="540"/>
        <w:gridCol w:w="1660"/>
      </w:tblGrid>
      <w:tr w:rsidR="009123E6" w:rsidRPr="00A91D16" w:rsidTr="003F3824">
        <w:trPr>
          <w:cantSplit/>
          <w:jc w:val="center"/>
        </w:trPr>
        <w:tc>
          <w:tcPr>
            <w:tcW w:w="914" w:type="dxa"/>
          </w:tcPr>
          <w:p w:rsidR="009123E6" w:rsidRPr="00A91D16" w:rsidRDefault="009123E6" w:rsidP="009753F8">
            <w:pPr>
              <w:widowControl w:val="0"/>
              <w:suppressAutoHyphens/>
              <w:jc w:val="center"/>
              <w:rPr>
                <w:rFonts w:eastAsia="Lucida Sans Unicode"/>
                <w:lang w:eastAsia="ru-RU"/>
              </w:rPr>
            </w:pPr>
            <w:r>
              <w:rPr>
                <w:rFonts w:eastAsia="Lucida Sans Unicode"/>
                <w:lang w:eastAsia="ru-RU"/>
              </w:rPr>
              <w:t>«</w:t>
            </w:r>
            <w:r w:rsidR="009753F8" w:rsidRPr="003F3824">
              <w:rPr>
                <w:rFonts w:eastAsia="Lucida Sans Unicode"/>
                <w:u w:val="single"/>
                <w:lang w:eastAsia="ru-RU"/>
              </w:rPr>
              <w:t>26</w:t>
            </w:r>
            <w:r>
              <w:rPr>
                <w:rFonts w:eastAsia="Lucida Sans Unicode"/>
                <w:lang w:eastAsia="ru-RU"/>
              </w:rPr>
              <w:t>»</w:t>
            </w:r>
          </w:p>
        </w:tc>
        <w:tc>
          <w:tcPr>
            <w:tcW w:w="2200" w:type="dxa"/>
          </w:tcPr>
          <w:p w:rsidR="009123E6" w:rsidRPr="003F3824" w:rsidRDefault="009753F8" w:rsidP="00A27A82">
            <w:pPr>
              <w:widowControl w:val="0"/>
              <w:suppressAutoHyphens/>
              <w:jc w:val="center"/>
              <w:rPr>
                <w:rFonts w:eastAsia="Lucida Sans Unicode"/>
                <w:u w:val="single"/>
                <w:lang w:eastAsia="ru-RU"/>
              </w:rPr>
            </w:pPr>
            <w:r w:rsidRPr="003F3824">
              <w:rPr>
                <w:rFonts w:eastAsia="Lucida Sans Unicode"/>
                <w:u w:val="single"/>
                <w:lang w:eastAsia="ru-RU"/>
              </w:rPr>
              <w:t>сентября 2024 г.</w:t>
            </w:r>
          </w:p>
        </w:tc>
        <w:tc>
          <w:tcPr>
            <w:tcW w:w="4734" w:type="dxa"/>
          </w:tcPr>
          <w:p w:rsidR="009123E6" w:rsidRPr="00A91D16" w:rsidRDefault="009123E6" w:rsidP="00A27A82">
            <w:pPr>
              <w:widowControl w:val="0"/>
              <w:suppressAutoHyphens/>
              <w:jc w:val="center"/>
              <w:rPr>
                <w:rFonts w:eastAsia="Lucida Sans Unicode"/>
                <w:lang w:eastAsia="ru-RU"/>
              </w:rPr>
            </w:pPr>
          </w:p>
        </w:tc>
        <w:tc>
          <w:tcPr>
            <w:tcW w:w="540" w:type="dxa"/>
          </w:tcPr>
          <w:p w:rsidR="009123E6" w:rsidRPr="00A91D16" w:rsidRDefault="009123E6" w:rsidP="00A27A82">
            <w:pPr>
              <w:widowControl w:val="0"/>
              <w:suppressAutoHyphens/>
              <w:jc w:val="center"/>
              <w:rPr>
                <w:rFonts w:eastAsia="Lucida Sans Unicode"/>
                <w:lang w:eastAsia="ru-RU"/>
              </w:rPr>
            </w:pPr>
            <w:r w:rsidRPr="00A91D16">
              <w:rPr>
                <w:rFonts w:eastAsia="Lucida Sans Unicode"/>
                <w:lang w:eastAsia="ru-RU"/>
              </w:rPr>
              <w:t>№</w:t>
            </w:r>
          </w:p>
        </w:tc>
        <w:tc>
          <w:tcPr>
            <w:tcW w:w="1660" w:type="dxa"/>
          </w:tcPr>
          <w:p w:rsidR="009123E6" w:rsidRPr="003F3824" w:rsidRDefault="009753F8" w:rsidP="00A27A82">
            <w:pPr>
              <w:widowControl w:val="0"/>
              <w:suppressAutoHyphens/>
              <w:jc w:val="center"/>
              <w:rPr>
                <w:rFonts w:eastAsia="Lucida Sans Unicode"/>
                <w:u w:val="single"/>
                <w:lang w:eastAsia="ru-RU"/>
              </w:rPr>
            </w:pPr>
            <w:r w:rsidRPr="003F3824">
              <w:rPr>
                <w:rFonts w:eastAsia="Lucida Sans Unicode"/>
                <w:u w:val="single"/>
                <w:lang w:eastAsia="ru-RU"/>
              </w:rPr>
              <w:t>35</w:t>
            </w:r>
          </w:p>
        </w:tc>
      </w:tr>
    </w:tbl>
    <w:p w:rsidR="009123E6" w:rsidRDefault="009123E6" w:rsidP="009123E6">
      <w:pPr>
        <w:widowControl w:val="0"/>
        <w:suppressAutoHyphens/>
        <w:jc w:val="center"/>
        <w:rPr>
          <w:rFonts w:eastAsia="Lucida Sans Unicode"/>
          <w:b/>
          <w:lang w:eastAsia="ru-RU"/>
        </w:rPr>
      </w:pPr>
    </w:p>
    <w:p w:rsidR="005B5D61" w:rsidRDefault="005B5D61" w:rsidP="009123E6">
      <w:pPr>
        <w:widowControl w:val="0"/>
        <w:suppressAutoHyphens/>
        <w:jc w:val="center"/>
        <w:rPr>
          <w:rFonts w:eastAsia="Lucida Sans Unicode"/>
          <w:b/>
          <w:lang w:eastAsia="ru-RU"/>
        </w:rPr>
      </w:pPr>
    </w:p>
    <w:p w:rsidR="005B5D61" w:rsidRDefault="005B5D61" w:rsidP="005B5D61">
      <w:pPr>
        <w:jc w:val="center"/>
        <w:rPr>
          <w:b/>
        </w:rPr>
      </w:pPr>
      <w:r>
        <w:rPr>
          <w:b/>
        </w:rPr>
        <w:t>О назначении помощник</w:t>
      </w:r>
      <w:r w:rsidR="00593A31">
        <w:rPr>
          <w:b/>
        </w:rPr>
        <w:t>ов</w:t>
      </w:r>
      <w:r>
        <w:rPr>
          <w:b/>
        </w:rPr>
        <w:t xml:space="preserve"> депутат</w:t>
      </w:r>
      <w:r w:rsidR="00593A31">
        <w:rPr>
          <w:b/>
        </w:rPr>
        <w:t>ов</w:t>
      </w:r>
      <w:r>
        <w:rPr>
          <w:b/>
        </w:rPr>
        <w:t xml:space="preserve"> </w:t>
      </w:r>
      <w:r w:rsidRPr="003620FE">
        <w:rPr>
          <w:b/>
        </w:rPr>
        <w:t xml:space="preserve">Совета городского округа муниципальное образование городской округ город Луганск </w:t>
      </w:r>
    </w:p>
    <w:p w:rsidR="005B5D61" w:rsidRPr="00ED4E53" w:rsidRDefault="005B5D61" w:rsidP="005B5D61">
      <w:pPr>
        <w:jc w:val="center"/>
        <w:rPr>
          <w:b/>
        </w:rPr>
      </w:pPr>
      <w:r w:rsidRPr="003620FE">
        <w:rPr>
          <w:b/>
        </w:rPr>
        <w:t xml:space="preserve">Луганской Народной Республики </w:t>
      </w:r>
    </w:p>
    <w:p w:rsidR="005B5D61" w:rsidRPr="00ED4E53" w:rsidRDefault="005B5D61" w:rsidP="005B5D61">
      <w:pPr>
        <w:jc w:val="center"/>
        <w:rPr>
          <w:b/>
        </w:rPr>
      </w:pPr>
    </w:p>
    <w:p w:rsidR="005B5D61" w:rsidRDefault="005B5D61" w:rsidP="005B5D61">
      <w:pPr>
        <w:ind w:firstLine="709"/>
        <w:jc w:val="both"/>
      </w:pPr>
      <w:r w:rsidRPr="00406322">
        <w:t xml:space="preserve">В соответствии </w:t>
      </w:r>
      <w:r>
        <w:t>с п. 65.6. Регламента</w:t>
      </w:r>
      <w:bookmarkStart w:id="0" w:name="_GoBack"/>
      <w:bookmarkEnd w:id="0"/>
      <w:r>
        <w:t xml:space="preserve"> Совета городского округа муниципальное образование городской округ город Луганск Луганской Народной Республики, утвержденного решением Совета городского округа муниципальное образование городской округ город Луганск Луганской Народной Республики от 07 ноября 2023 года № 1-4/1, Положением</w:t>
      </w:r>
      <w:r w:rsidR="00CE1261">
        <w:t xml:space="preserve">                       </w:t>
      </w:r>
      <w:r>
        <w:t xml:space="preserve"> о помощнике депутата Совета городского округа муниципальное образование городской округ город Луганск Луганской Народной Республики, утвержденным решением Совета городского округа муниципальное образование городской округ город Луганск Луганской Народной Республики от 21 марта 2024 года № 1-18/8:</w:t>
      </w:r>
    </w:p>
    <w:p w:rsidR="005B5D61" w:rsidRDefault="005B5D61" w:rsidP="005B5D61">
      <w:pPr>
        <w:ind w:firstLine="709"/>
        <w:jc w:val="both"/>
      </w:pPr>
    </w:p>
    <w:p w:rsidR="005B5D61" w:rsidRDefault="005B5D61" w:rsidP="005B5D61">
      <w:pPr>
        <w:ind w:firstLine="709"/>
        <w:jc w:val="both"/>
      </w:pPr>
      <w:r>
        <w:t xml:space="preserve">1. На основании представления депутата Бабкина Егора Геннадьевича               и заявления кандидата Артемова Марка Артемовича </w:t>
      </w:r>
      <w:r w:rsidRPr="00275C39">
        <w:t>назначить помощник</w:t>
      </w:r>
      <w:r>
        <w:t>ом</w:t>
      </w:r>
      <w:r w:rsidRPr="00275C39">
        <w:t xml:space="preserve"> депутата Совета городского округа муниципальное образование городской округ город Луганск Луганской Народной Республик</w:t>
      </w:r>
      <w:r>
        <w:t xml:space="preserve">и </w:t>
      </w:r>
      <w:r w:rsidRPr="001D1566">
        <w:t xml:space="preserve">Артемова М.А. </w:t>
      </w:r>
      <w:r w:rsidR="00CE1261">
        <w:t xml:space="preserve">                  </w:t>
      </w:r>
      <w:r w:rsidRPr="001D1566">
        <w:t>с 26 сентября</w:t>
      </w:r>
      <w:r>
        <w:t xml:space="preserve"> 2024 года.</w:t>
      </w:r>
    </w:p>
    <w:p w:rsidR="005B5D61" w:rsidRDefault="005B5D61" w:rsidP="005B5D61">
      <w:pPr>
        <w:ind w:firstLine="709"/>
        <w:jc w:val="both"/>
      </w:pPr>
    </w:p>
    <w:p w:rsidR="00C737E8" w:rsidRDefault="005B5D61" w:rsidP="005B5D61">
      <w:pPr>
        <w:ind w:firstLine="709"/>
        <w:jc w:val="both"/>
      </w:pPr>
      <w:r>
        <w:t xml:space="preserve">2. </w:t>
      </w:r>
      <w:r w:rsidR="00C737E8">
        <w:t xml:space="preserve">На основании представления депутата Губарева Евгения Юрьевича                   и заявления кандидата Палия Дмитрия Васильевича </w:t>
      </w:r>
      <w:r w:rsidR="00C737E8" w:rsidRPr="00275C39">
        <w:t>назначить помощник</w:t>
      </w:r>
      <w:r w:rsidR="00C737E8">
        <w:t>ом</w:t>
      </w:r>
      <w:r w:rsidR="00C737E8" w:rsidRPr="00275C39">
        <w:t xml:space="preserve"> депутата Совета городского округа муниципальное образование городской округ город Луганск Луганской Народной Республик</w:t>
      </w:r>
      <w:r w:rsidR="00C737E8">
        <w:t xml:space="preserve">и Палия Д.В.                            </w:t>
      </w:r>
      <w:r w:rsidR="00C737E8" w:rsidRPr="001D1566">
        <w:t>с 26 сентября</w:t>
      </w:r>
      <w:r w:rsidR="00C737E8">
        <w:t xml:space="preserve"> 2024 года.</w:t>
      </w:r>
    </w:p>
    <w:p w:rsidR="00593A31" w:rsidRDefault="00593A31" w:rsidP="005B5D61">
      <w:pPr>
        <w:ind w:firstLine="709"/>
        <w:jc w:val="both"/>
      </w:pPr>
    </w:p>
    <w:p w:rsidR="00BA77A4" w:rsidRDefault="00593A31" w:rsidP="00BA77A4">
      <w:pPr>
        <w:ind w:firstLine="709"/>
        <w:jc w:val="both"/>
      </w:pPr>
      <w:r>
        <w:t>3. На основании уведомления депутата Губарева Евгения Юрьевича</w:t>
      </w:r>
      <w:r w:rsidR="00903ADF">
        <w:t xml:space="preserve">         </w:t>
      </w:r>
      <w:r>
        <w:t xml:space="preserve"> и в соответствии с </w:t>
      </w:r>
      <w:proofErr w:type="spellStart"/>
      <w:r>
        <w:t>п.п</w:t>
      </w:r>
      <w:proofErr w:type="spellEnd"/>
      <w:r>
        <w:t xml:space="preserve">. 7) п. 4.2. статьи 4 Положения о помощнике депутата </w:t>
      </w:r>
      <w:r w:rsidRPr="00275C39">
        <w:t xml:space="preserve">Совета городского округа муниципальное образование городской округ город </w:t>
      </w:r>
      <w:r w:rsidRPr="00275C39">
        <w:lastRenderedPageBreak/>
        <w:t>Луганск Луганской Народной Республик</w:t>
      </w:r>
      <w:r>
        <w:t xml:space="preserve">и, утвержденного решением </w:t>
      </w:r>
      <w:r w:rsidRPr="00275C39">
        <w:t>Совета городского округа муниципальное образование городской округ город Луганск Луганской Народной Республик</w:t>
      </w:r>
      <w:r>
        <w:t xml:space="preserve">и  от 21 марта 2024 года № 1-18/8, досрочно прекратить статус помощника депутата </w:t>
      </w:r>
      <w:proofErr w:type="spellStart"/>
      <w:r>
        <w:t>Агопову</w:t>
      </w:r>
      <w:proofErr w:type="spellEnd"/>
      <w:r>
        <w:t xml:space="preserve"> Александру Игоревичу</w:t>
      </w:r>
      <w:r w:rsidR="00BA77A4">
        <w:t xml:space="preserve"> с </w:t>
      </w:r>
      <w:r w:rsidR="00BA77A4" w:rsidRPr="001D1566">
        <w:t>26 сентября</w:t>
      </w:r>
      <w:r w:rsidR="00BA77A4">
        <w:t xml:space="preserve"> 2024 года.</w:t>
      </w:r>
    </w:p>
    <w:p w:rsidR="00593A31" w:rsidRDefault="00593A31" w:rsidP="005B5D61">
      <w:pPr>
        <w:ind w:firstLine="709"/>
        <w:jc w:val="both"/>
      </w:pPr>
    </w:p>
    <w:p w:rsidR="005B5D61" w:rsidRDefault="00593A31" w:rsidP="005B5D61">
      <w:pPr>
        <w:ind w:firstLine="709"/>
        <w:jc w:val="both"/>
      </w:pPr>
      <w:r>
        <w:t>4</w:t>
      </w:r>
      <w:r w:rsidR="00C737E8">
        <w:t xml:space="preserve">. </w:t>
      </w:r>
      <w:r w:rsidR="005B5D61">
        <w:t xml:space="preserve">Ведущему специалисту аппарата </w:t>
      </w:r>
      <w:r w:rsidR="005B5D61" w:rsidRPr="00406322">
        <w:t>Совета городского округа муниципальное</w:t>
      </w:r>
      <w:r w:rsidR="005B5D61">
        <w:t xml:space="preserve"> </w:t>
      </w:r>
      <w:r w:rsidR="005B5D61" w:rsidRPr="00406322">
        <w:t xml:space="preserve">образование городской округ город </w:t>
      </w:r>
      <w:r w:rsidR="005B5D61">
        <w:t>Луганск</w:t>
      </w:r>
      <w:r w:rsidR="005B5D61" w:rsidRPr="00406322">
        <w:t xml:space="preserve"> Луганской Народной Республики</w:t>
      </w:r>
      <w:r w:rsidR="005B5D61">
        <w:t xml:space="preserve"> </w:t>
      </w:r>
      <w:proofErr w:type="spellStart"/>
      <w:r w:rsidR="005B5D61">
        <w:t>Басмановой</w:t>
      </w:r>
      <w:proofErr w:type="spellEnd"/>
      <w:r w:rsidR="005B5D61">
        <w:t xml:space="preserve"> Е.В. внести соответствующ</w:t>
      </w:r>
      <w:r w:rsidR="00C737E8">
        <w:t>ие</w:t>
      </w:r>
      <w:r w:rsidR="005B5D61">
        <w:t xml:space="preserve"> запис</w:t>
      </w:r>
      <w:r w:rsidR="00C737E8">
        <w:t>и</w:t>
      </w:r>
      <w:r w:rsidR="005B5D61">
        <w:t xml:space="preserve">                               в Реестр помощников депутатов Совета </w:t>
      </w:r>
      <w:r w:rsidR="005B5D61" w:rsidRPr="00275C39">
        <w:t>городского округа муниципальное образование городской округ город Луганск Луганской Народной Республик</w:t>
      </w:r>
      <w:r w:rsidR="005B5D61">
        <w:t>и. Заверенную копию настоящего распоряжения выдать на руки Артемову М.А.</w:t>
      </w:r>
      <w:r w:rsidR="00C737E8">
        <w:t>, Палию Д.В.</w:t>
      </w:r>
      <w:r>
        <w:t xml:space="preserve">, </w:t>
      </w:r>
      <w:proofErr w:type="spellStart"/>
      <w:r>
        <w:t>Агопову</w:t>
      </w:r>
      <w:proofErr w:type="spellEnd"/>
      <w:r>
        <w:t xml:space="preserve"> А.И.</w:t>
      </w:r>
    </w:p>
    <w:p w:rsidR="005B5D61" w:rsidRDefault="005B5D61" w:rsidP="005B5D61">
      <w:pPr>
        <w:ind w:firstLine="709"/>
        <w:jc w:val="both"/>
      </w:pPr>
    </w:p>
    <w:p w:rsidR="005B5D61" w:rsidRDefault="00C737E8" w:rsidP="005B5D61">
      <w:pPr>
        <w:ind w:firstLine="709"/>
        <w:jc w:val="both"/>
      </w:pPr>
      <w:r>
        <w:t>4</w:t>
      </w:r>
      <w:r w:rsidR="005B5D61">
        <w:t>. Контроль за исполнением настоящего распоряжения оставляю                                               за собой.</w:t>
      </w:r>
    </w:p>
    <w:p w:rsidR="005B5D61" w:rsidRDefault="005B5D61" w:rsidP="005B5D61">
      <w:pPr>
        <w:ind w:firstLine="709"/>
        <w:jc w:val="both"/>
      </w:pPr>
    </w:p>
    <w:p w:rsidR="005B5D61" w:rsidRDefault="00C737E8" w:rsidP="005B5D61">
      <w:pPr>
        <w:ind w:firstLine="709"/>
        <w:jc w:val="both"/>
      </w:pPr>
      <w:r>
        <w:t>5</w:t>
      </w:r>
      <w:r w:rsidR="005B5D61">
        <w:t>. Настоящее распоряжение вступает в силу со дня его подписания.</w:t>
      </w:r>
    </w:p>
    <w:p w:rsidR="005B5D61" w:rsidRDefault="005B5D61" w:rsidP="005B5D61">
      <w:pPr>
        <w:ind w:firstLine="709"/>
        <w:jc w:val="both"/>
      </w:pPr>
    </w:p>
    <w:p w:rsidR="005B5D61" w:rsidRDefault="005B5D61" w:rsidP="005B5D61">
      <w:pPr>
        <w:ind w:firstLine="709"/>
        <w:jc w:val="both"/>
      </w:pPr>
    </w:p>
    <w:p w:rsidR="009753F8" w:rsidRDefault="009753F8" w:rsidP="005B5D61">
      <w:pPr>
        <w:ind w:firstLine="709"/>
        <w:jc w:val="both"/>
      </w:pPr>
    </w:p>
    <w:p w:rsidR="005B5D61" w:rsidRPr="001B214E" w:rsidRDefault="005B5D61" w:rsidP="005B5D61">
      <w:pPr>
        <w:pStyle w:val="a3"/>
        <w:spacing w:after="0" w:line="240" w:lineRule="auto"/>
        <w:ind w:right="-2"/>
        <w:jc w:val="both"/>
        <w:rPr>
          <w:sz w:val="28"/>
          <w:szCs w:val="28"/>
        </w:rPr>
      </w:pPr>
      <w:r>
        <w:rPr>
          <w:sz w:val="28"/>
          <w:szCs w:val="28"/>
        </w:rPr>
        <w:t>Председатель</w:t>
      </w:r>
      <w:r w:rsidRPr="00BD79BB">
        <w:rPr>
          <w:sz w:val="28"/>
          <w:szCs w:val="28"/>
        </w:rPr>
        <w:t xml:space="preserve"> Совета </w:t>
      </w:r>
      <w:r w:rsidRPr="00BD79BB">
        <w:rPr>
          <w:rFonts w:eastAsia="Calibri"/>
          <w:sz w:val="28"/>
          <w:szCs w:val="28"/>
          <w:lang w:eastAsia="en-US"/>
        </w:rPr>
        <w:t xml:space="preserve">городского округа </w:t>
      </w:r>
    </w:p>
    <w:p w:rsidR="005B5D61" w:rsidRPr="00BD79BB" w:rsidRDefault="005B5D61" w:rsidP="005B5D61">
      <w:pPr>
        <w:pStyle w:val="a3"/>
        <w:spacing w:after="0" w:line="240" w:lineRule="auto"/>
        <w:ind w:right="-2"/>
        <w:jc w:val="both"/>
        <w:rPr>
          <w:sz w:val="28"/>
          <w:szCs w:val="28"/>
        </w:rPr>
      </w:pPr>
      <w:r w:rsidRPr="00BD79BB">
        <w:rPr>
          <w:sz w:val="28"/>
          <w:szCs w:val="28"/>
        </w:rPr>
        <w:t xml:space="preserve">муниципальное образование </w:t>
      </w:r>
    </w:p>
    <w:p w:rsidR="005B5D61" w:rsidRDefault="005B5D61" w:rsidP="005B5D61">
      <w:pPr>
        <w:pStyle w:val="a3"/>
        <w:spacing w:after="0" w:line="240" w:lineRule="auto"/>
        <w:ind w:right="-2"/>
        <w:jc w:val="both"/>
        <w:rPr>
          <w:sz w:val="28"/>
          <w:szCs w:val="28"/>
        </w:rPr>
      </w:pPr>
      <w:r w:rsidRPr="00BD79BB">
        <w:rPr>
          <w:sz w:val="28"/>
          <w:szCs w:val="28"/>
        </w:rPr>
        <w:t xml:space="preserve">городской округ город Луганск </w:t>
      </w:r>
    </w:p>
    <w:p w:rsidR="005B5D61" w:rsidRDefault="005B5D61" w:rsidP="005B5D61">
      <w:pPr>
        <w:pStyle w:val="a3"/>
        <w:spacing w:after="0" w:line="240" w:lineRule="auto"/>
        <w:ind w:right="-2"/>
        <w:jc w:val="both"/>
        <w:rPr>
          <w:sz w:val="28"/>
          <w:szCs w:val="28"/>
        </w:rPr>
      </w:pPr>
      <w:r w:rsidRPr="00BD79BB">
        <w:rPr>
          <w:sz w:val="28"/>
          <w:szCs w:val="28"/>
        </w:rPr>
        <w:t xml:space="preserve">Луганской Народной Республики                                         </w:t>
      </w:r>
      <w:r>
        <w:rPr>
          <w:sz w:val="28"/>
          <w:szCs w:val="28"/>
        </w:rPr>
        <w:t xml:space="preserve">                 С.А. </w:t>
      </w:r>
      <w:proofErr w:type="spellStart"/>
      <w:r>
        <w:rPr>
          <w:sz w:val="28"/>
          <w:szCs w:val="28"/>
        </w:rPr>
        <w:t>Цемкало</w:t>
      </w:r>
      <w:proofErr w:type="spellEnd"/>
    </w:p>
    <w:p w:rsidR="005B5D61" w:rsidRPr="00406322" w:rsidRDefault="005B5D61" w:rsidP="005B5D61">
      <w:pPr>
        <w:jc w:val="both"/>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p w:rsidR="005B5D61" w:rsidRDefault="005B5D61" w:rsidP="005B5D61">
      <w:pPr>
        <w:jc w:val="center"/>
        <w:rPr>
          <w:b/>
        </w:rPr>
      </w:pPr>
    </w:p>
    <w:sectPr w:rsidR="005B5D61" w:rsidSect="00CE1261">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A65" w:rsidRDefault="00087A65" w:rsidP="00CE1261">
      <w:r>
        <w:separator/>
      </w:r>
    </w:p>
  </w:endnote>
  <w:endnote w:type="continuationSeparator" w:id="0">
    <w:p w:rsidR="00087A65" w:rsidRDefault="00087A65" w:rsidP="00CE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charset w:val="CC"/>
    <w:family w:val="swiss"/>
    <w:pitch w:val="variable"/>
    <w:sig w:usb0="E10022FF" w:usb1="C000E47F" w:usb2="00000029" w:usb3="00000000" w:csb0="000001DF" w:csb1="00000000"/>
  </w:font>
  <w:font w:name="Lucida Sans Unicode">
    <w:charset w:val="CC"/>
    <w:family w:val="swiss"/>
    <w:pitch w:val="variable"/>
    <w:sig w:usb0="80000AFF" w:usb1="0000396B" w:usb2="00000000" w:usb3="00000000" w:csb0="000000B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A65" w:rsidRDefault="00087A65" w:rsidP="00CE1261">
      <w:r>
        <w:separator/>
      </w:r>
    </w:p>
  </w:footnote>
  <w:footnote w:type="continuationSeparator" w:id="0">
    <w:p w:rsidR="00087A65" w:rsidRDefault="00087A65" w:rsidP="00CE1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261" w:rsidRDefault="00CE126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3E6"/>
    <w:rsid w:val="00087A65"/>
    <w:rsid w:val="001A1B9F"/>
    <w:rsid w:val="00332E1F"/>
    <w:rsid w:val="003F3824"/>
    <w:rsid w:val="004E4AFF"/>
    <w:rsid w:val="00593A31"/>
    <w:rsid w:val="005B5D61"/>
    <w:rsid w:val="00623DA8"/>
    <w:rsid w:val="00903ADF"/>
    <w:rsid w:val="009123E6"/>
    <w:rsid w:val="009753F8"/>
    <w:rsid w:val="00BA77A4"/>
    <w:rsid w:val="00C737E8"/>
    <w:rsid w:val="00CB3A82"/>
    <w:rsid w:val="00CE1261"/>
    <w:rsid w:val="00F76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16419B-5500-4421-B6C8-42B22C3AE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3E6"/>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5B5D61"/>
    <w:pPr>
      <w:suppressAutoHyphens/>
      <w:spacing w:after="200" w:line="276"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B5D61"/>
    <w:pPr>
      <w:spacing w:after="200" w:line="276" w:lineRule="auto"/>
      <w:ind w:left="720"/>
      <w:contextualSpacing/>
    </w:pPr>
    <w:rPr>
      <w:rFonts w:asciiTheme="minorHAnsi" w:eastAsiaTheme="minorHAnsi" w:hAnsiTheme="minorHAnsi" w:cstheme="minorBidi"/>
      <w:sz w:val="22"/>
      <w:szCs w:val="22"/>
    </w:rPr>
  </w:style>
  <w:style w:type="paragraph" w:styleId="a5">
    <w:name w:val="header"/>
    <w:basedOn w:val="a"/>
    <w:link w:val="a6"/>
    <w:uiPriority w:val="99"/>
    <w:unhideWhenUsed/>
    <w:rsid w:val="00CE1261"/>
    <w:pPr>
      <w:tabs>
        <w:tab w:val="center" w:pos="4677"/>
        <w:tab w:val="right" w:pos="9355"/>
      </w:tabs>
    </w:pPr>
  </w:style>
  <w:style w:type="character" w:customStyle="1" w:styleId="a6">
    <w:name w:val="Верхний колонтитул Знак"/>
    <w:basedOn w:val="a0"/>
    <w:link w:val="a5"/>
    <w:uiPriority w:val="99"/>
    <w:rsid w:val="00CE1261"/>
    <w:rPr>
      <w:rFonts w:ascii="Times New Roman" w:eastAsia="Calibri" w:hAnsi="Times New Roman" w:cs="Times New Roman"/>
      <w:sz w:val="28"/>
      <w:szCs w:val="28"/>
    </w:rPr>
  </w:style>
  <w:style w:type="paragraph" w:styleId="a7">
    <w:name w:val="footer"/>
    <w:basedOn w:val="a"/>
    <w:link w:val="a8"/>
    <w:uiPriority w:val="99"/>
    <w:unhideWhenUsed/>
    <w:rsid w:val="00CE1261"/>
    <w:pPr>
      <w:tabs>
        <w:tab w:val="center" w:pos="4677"/>
        <w:tab w:val="right" w:pos="9355"/>
      </w:tabs>
    </w:pPr>
  </w:style>
  <w:style w:type="character" w:customStyle="1" w:styleId="a8">
    <w:name w:val="Нижний колонтитул Знак"/>
    <w:basedOn w:val="a0"/>
    <w:link w:val="a7"/>
    <w:uiPriority w:val="99"/>
    <w:rsid w:val="00CE1261"/>
    <w:rPr>
      <w:rFonts w:ascii="Times New Roman" w:eastAsia="Calibri" w:hAnsi="Times New Roman" w:cs="Times New Roman"/>
      <w:sz w:val="28"/>
      <w:szCs w:val="28"/>
    </w:rPr>
  </w:style>
  <w:style w:type="paragraph" w:styleId="a9">
    <w:name w:val="Balloon Text"/>
    <w:basedOn w:val="a"/>
    <w:link w:val="aa"/>
    <w:uiPriority w:val="99"/>
    <w:semiHidden/>
    <w:unhideWhenUsed/>
    <w:rsid w:val="00CE1261"/>
    <w:rPr>
      <w:rFonts w:ascii="Segoe UI" w:hAnsi="Segoe UI" w:cs="Segoe UI"/>
      <w:sz w:val="18"/>
      <w:szCs w:val="18"/>
    </w:rPr>
  </w:style>
  <w:style w:type="character" w:customStyle="1" w:styleId="aa">
    <w:name w:val="Текст выноски Знак"/>
    <w:basedOn w:val="a0"/>
    <w:link w:val="a9"/>
    <w:uiPriority w:val="99"/>
    <w:semiHidden/>
    <w:rsid w:val="00CE126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452</Words>
  <Characters>2582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Басманова Елена Викторовна</dc:creator>
  <cp:keywords/>
  <dc:description/>
  <cp:lastModifiedBy>Басманова Елена Викторовна</cp:lastModifiedBy>
  <cp:revision>3</cp:revision>
  <cp:lastPrinted>2024-09-26T07:07:00Z</cp:lastPrinted>
  <dcterms:created xsi:type="dcterms:W3CDTF">2024-09-26T09:51:00Z</dcterms:created>
  <dcterms:modified xsi:type="dcterms:W3CDTF">2024-09-26T09:57:00Z</dcterms:modified>
</cp:coreProperties>
</file>